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7" w:rsidRDefault="009E6397" w:rsidP="009E6397">
      <w:pPr>
        <w:pStyle w:val="docdata"/>
        <w:spacing w:before="0" w:beforeAutospacing="0" w:after="200" w:afterAutospacing="0"/>
        <w:ind w:firstLine="709"/>
        <w:jc w:val="both"/>
      </w:pPr>
      <w:r>
        <w:rPr>
          <w:rFonts w:ascii="Tinos" w:hAnsi="Tinos"/>
          <w:color w:val="000000"/>
          <w:sz w:val="28"/>
          <w:szCs w:val="28"/>
        </w:rPr>
        <w:t xml:space="preserve">Министерство образования Оренбургской области информирует, что приказом Министерства просвещения Российской Федерации от 04.03.2025 № 171  внесены изменения в Порядок приема на </w:t>
      </w:r>
      <w:proofErr w:type="gramStart"/>
      <w:r>
        <w:rPr>
          <w:rFonts w:ascii="Tinos" w:hAnsi="Tinos"/>
          <w:color w:val="000000"/>
          <w:sz w:val="28"/>
          <w:szCs w:val="28"/>
        </w:rPr>
        <w:t>обучение по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образовательным программам  начального общего, основного общего и среднего общег</w:t>
      </w:r>
      <w:bookmarkStart w:id="0" w:name="_GoBack"/>
      <w:bookmarkEnd w:id="0"/>
      <w:r>
        <w:rPr>
          <w:rFonts w:ascii="Tinos" w:hAnsi="Tinos"/>
          <w:color w:val="000000"/>
          <w:sz w:val="28"/>
          <w:szCs w:val="28"/>
        </w:rPr>
        <w:t>о образования, утвержденный приказом Министерства просвещения Российской Федерации от 2 сентября 2020 № 458 (далее – Порядок приема).</w:t>
      </w:r>
    </w:p>
    <w:p w:rsidR="009E6397" w:rsidRDefault="009E6397" w:rsidP="009E6397">
      <w:pPr>
        <w:pStyle w:val="afb"/>
        <w:spacing w:before="0" w:beforeAutospacing="0" w:after="200" w:afterAutospacing="0"/>
        <w:ind w:firstLine="709"/>
        <w:jc w:val="both"/>
      </w:pPr>
      <w:r>
        <w:rPr>
          <w:rFonts w:ascii="Tinos" w:hAnsi="Tinos"/>
          <w:color w:val="000000"/>
          <w:sz w:val="28"/>
          <w:szCs w:val="28"/>
        </w:rPr>
        <w:t xml:space="preserve">Основные изменения в Порядке приема (в ред. Приказа </w:t>
      </w:r>
      <w:proofErr w:type="spellStart"/>
      <w:r>
        <w:rPr>
          <w:rFonts w:ascii="Tinos" w:hAnsi="Tinos"/>
          <w:color w:val="000000"/>
          <w:sz w:val="28"/>
          <w:szCs w:val="28"/>
        </w:rPr>
        <w:t>Минпросвещения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от 04.03.2025 № 171):</w:t>
      </w:r>
    </w:p>
    <w:p w:rsidR="009E6397" w:rsidRDefault="009E6397" w:rsidP="009E6397">
      <w:pPr>
        <w:pStyle w:val="afb"/>
        <w:spacing w:before="0" w:beforeAutospacing="0" w:after="200" w:afterAutospacing="0"/>
        <w:ind w:firstLine="1057"/>
        <w:jc w:val="both"/>
      </w:pPr>
      <w:r>
        <w:rPr>
          <w:rFonts w:ascii="Tinos" w:hAnsi="Tinos"/>
          <w:color w:val="000000"/>
          <w:sz w:val="28"/>
          <w:szCs w:val="28"/>
        </w:rPr>
        <w:t>1. Определен перечень документов, которые предъявляет (предъявляют) родители (законные 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гражданства: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родство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заявителя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заявителей</w:t>
      </w:r>
      <w:r>
        <w:rPr>
          <w:rFonts w:ascii="PT Serif" w:hAnsi="PT Serif"/>
          <w:color w:val="22272F"/>
          <w:sz w:val="23"/>
          <w:szCs w:val="23"/>
        </w:rPr>
        <w:t>) (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законность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представления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прав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>);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proofErr w:type="gramStart"/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законность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нахождения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его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законного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законных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представителя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представителей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поступающего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на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территории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Российской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Федерации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действительные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вид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жительство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либо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разрешение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временное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проживание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либо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разрешение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временное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проживание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целях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получения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образования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либо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визу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миграционную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карту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т</w:t>
      </w:r>
      <w:r>
        <w:rPr>
          <w:rFonts w:ascii="PT Serif" w:hAnsi="PT Serif"/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д</w:t>
      </w:r>
      <w:r>
        <w:rPr>
          <w:rFonts w:ascii="PT Serif" w:hAnsi="PT Serif"/>
          <w:color w:val="22272F"/>
          <w:sz w:val="23"/>
          <w:szCs w:val="23"/>
        </w:rPr>
        <w:t>.;</w:t>
      </w:r>
      <w:proofErr w:type="gramEnd"/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прохождение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государственной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дактилоскопической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регистрации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поступающего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proofErr w:type="gramStart"/>
      <w:r>
        <w:rPr>
          <w:rFonts w:ascii="PT Serif" w:hAnsi="PT Serif"/>
          <w:color w:val="22272F"/>
          <w:sz w:val="16"/>
          <w:szCs w:val="16"/>
          <w:vertAlign w:val="superscript"/>
        </w:rPr>
        <w:t> </w:t>
      </w:r>
      <w:r>
        <w:rPr>
          <w:rFonts w:ascii="PT Serif" w:hAnsi="PT Serif"/>
          <w:color w:val="22272F"/>
          <w:sz w:val="23"/>
          <w:szCs w:val="23"/>
        </w:rPr>
        <w:t>;</w:t>
      </w:r>
      <w:proofErr w:type="gramEnd"/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proofErr w:type="gramStart"/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изучение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русского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языка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ребенком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являющимся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поступающим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являющимся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образовательных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организациях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иностранного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иностранных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государства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государств</w:t>
      </w:r>
      <w:r>
        <w:rPr>
          <w:rFonts w:ascii="PT Serif" w:hAnsi="PT Serif"/>
          <w:color w:val="22272F"/>
          <w:sz w:val="23"/>
          <w:szCs w:val="23"/>
        </w:rPr>
        <w:t>) (</w:t>
      </w:r>
      <w:r>
        <w:rPr>
          <w:color w:val="22272F"/>
          <w:sz w:val="23"/>
          <w:szCs w:val="23"/>
        </w:rPr>
        <w:t>со</w:t>
      </w:r>
      <w:r>
        <w:rPr>
          <w:rFonts w:ascii="PT Serif" w:hAnsi="PT Serif"/>
          <w:color w:val="22272F"/>
          <w:sz w:val="23"/>
          <w:szCs w:val="23"/>
        </w:rPr>
        <w:t xml:space="preserve"> 2 </w:t>
      </w:r>
      <w:r>
        <w:rPr>
          <w:color w:val="22272F"/>
          <w:sz w:val="23"/>
          <w:szCs w:val="23"/>
        </w:rPr>
        <w:t>по</w:t>
      </w:r>
      <w:r>
        <w:rPr>
          <w:rFonts w:ascii="PT Serif" w:hAnsi="PT Serif"/>
          <w:color w:val="22272F"/>
          <w:sz w:val="23"/>
          <w:szCs w:val="23"/>
        </w:rPr>
        <w:t xml:space="preserve"> 11 </w:t>
      </w:r>
      <w:r>
        <w:rPr>
          <w:color w:val="22272F"/>
          <w:sz w:val="23"/>
          <w:szCs w:val="23"/>
        </w:rPr>
        <w:t>класс</w:t>
      </w:r>
      <w:r>
        <w:rPr>
          <w:rFonts w:ascii="PT Serif" w:hAnsi="PT Serif"/>
          <w:color w:val="22272F"/>
          <w:sz w:val="23"/>
          <w:szCs w:val="23"/>
        </w:rPr>
        <w:t>) (</w:t>
      </w:r>
      <w:r>
        <w:rPr>
          <w:color w:val="22272F"/>
          <w:sz w:val="23"/>
          <w:szCs w:val="23"/>
        </w:rPr>
        <w:t>при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наличии</w:t>
      </w:r>
      <w:r>
        <w:rPr>
          <w:rFonts w:ascii="PT Serif" w:hAnsi="PT Serif"/>
          <w:color w:val="22272F"/>
          <w:sz w:val="23"/>
          <w:szCs w:val="23"/>
        </w:rPr>
        <w:t>);</w:t>
      </w:r>
      <w:proofErr w:type="gramEnd"/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удостоверяющих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личность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поступающего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 - </w:t>
      </w:r>
      <w:r>
        <w:rPr>
          <w:color w:val="22272F"/>
          <w:sz w:val="23"/>
          <w:szCs w:val="23"/>
        </w:rPr>
        <w:t>паспорт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либо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установленный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федеральным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законом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признаваемый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соответствии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международным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договором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Российской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Федерации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качестве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удостоверяющего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личность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гражданина</w:t>
      </w:r>
      <w:r>
        <w:rPr>
          <w:rFonts w:ascii="PT Serif" w:hAnsi="PT Serif"/>
          <w:color w:val="22272F"/>
          <w:sz w:val="23"/>
          <w:szCs w:val="23"/>
        </w:rPr>
        <w:t>;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proofErr w:type="gramStart"/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присвоение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родителю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родителям</w:t>
      </w:r>
      <w:r>
        <w:rPr>
          <w:rFonts w:ascii="PT Serif" w:hAnsi="PT Serif"/>
          <w:color w:val="22272F"/>
          <w:sz w:val="23"/>
          <w:szCs w:val="23"/>
        </w:rPr>
        <w:t>) (</w:t>
      </w:r>
      <w:r>
        <w:rPr>
          <w:color w:val="22272F"/>
          <w:sz w:val="23"/>
          <w:szCs w:val="23"/>
        </w:rPr>
        <w:t>законному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законным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представителю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представителям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ИНН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СНИЛС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при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наличии</w:t>
      </w:r>
      <w:r>
        <w:rPr>
          <w:rFonts w:ascii="PT Serif" w:hAnsi="PT Serif"/>
          <w:color w:val="22272F"/>
          <w:sz w:val="23"/>
          <w:szCs w:val="23"/>
        </w:rPr>
        <w:t xml:space="preserve">), </w:t>
      </w:r>
      <w:r>
        <w:rPr>
          <w:color w:val="22272F"/>
          <w:sz w:val="23"/>
          <w:szCs w:val="23"/>
        </w:rPr>
        <w:t>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также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СНИЛС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поступающего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при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наличии</w:t>
      </w:r>
      <w:r>
        <w:rPr>
          <w:rFonts w:ascii="PT Serif" w:hAnsi="PT Serif"/>
          <w:color w:val="22272F"/>
          <w:sz w:val="23"/>
          <w:szCs w:val="23"/>
        </w:rPr>
        <w:t>);</w:t>
      </w:r>
      <w:proofErr w:type="gramEnd"/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медицинское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заключение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об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отсутствии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у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поступающего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являющегося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иностранным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гражданства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инфекционных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заболеваний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представляющих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опасность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для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окружающих</w:t>
      </w:r>
      <w:r>
        <w:rPr>
          <w:rFonts w:ascii="PT Serif" w:hAnsi="PT Serif"/>
          <w:color w:val="22272F"/>
          <w:sz w:val="23"/>
          <w:szCs w:val="23"/>
        </w:rPr>
        <w:t>;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lastRenderedPageBreak/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осуществление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родителем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законным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представителем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трудовой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деятельности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при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наличии</w:t>
      </w:r>
      <w:r>
        <w:rPr>
          <w:rFonts w:ascii="PT Serif" w:hAnsi="PT Serif"/>
          <w:color w:val="22272F"/>
          <w:sz w:val="23"/>
          <w:szCs w:val="23"/>
        </w:rPr>
        <w:t>).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b/>
          <w:bCs/>
          <w:color w:val="22272F"/>
          <w:sz w:val="23"/>
          <w:szCs w:val="23"/>
        </w:rPr>
        <w:t>Иностранные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граждане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и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лица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без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гражданства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все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документы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представляют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на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русском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языке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или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вместе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с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заверенным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в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установленном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порядке</w:t>
      </w:r>
      <w:r>
        <w:rPr>
          <w:rFonts w:ascii="PT Serif" w:hAnsi="PT Serif"/>
          <w:b/>
          <w:bCs/>
          <w:color w:val="22272F"/>
          <w:sz w:val="16"/>
          <w:szCs w:val="16"/>
          <w:vertAlign w:val="superscript"/>
        </w:rPr>
        <w:t> </w:t>
      </w:r>
      <w:r>
        <w:rPr>
          <w:rFonts w:ascii="PT Serif" w:hAnsi="PT Serif"/>
          <w:b/>
          <w:bCs/>
          <w:color w:val="22272F"/>
          <w:sz w:val="23"/>
          <w:szCs w:val="23"/>
        </w:rPr>
        <w:t> </w:t>
      </w:r>
      <w:r>
        <w:rPr>
          <w:b/>
          <w:bCs/>
          <w:color w:val="22272F"/>
          <w:sz w:val="23"/>
          <w:szCs w:val="23"/>
        </w:rPr>
        <w:t>переводом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на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русский</w:t>
      </w:r>
      <w:r>
        <w:rPr>
          <w:rFonts w:ascii="PT Serif" w:hAnsi="PT Serif"/>
          <w:b/>
          <w:bCs/>
          <w:color w:val="22272F"/>
          <w:sz w:val="23"/>
          <w:szCs w:val="23"/>
        </w:rPr>
        <w:t xml:space="preserve"> </w:t>
      </w:r>
      <w:r>
        <w:rPr>
          <w:b/>
          <w:bCs/>
          <w:color w:val="22272F"/>
          <w:sz w:val="23"/>
          <w:szCs w:val="23"/>
        </w:rPr>
        <w:t>язык</w:t>
      </w:r>
      <w:r>
        <w:rPr>
          <w:rFonts w:ascii="PT Serif" w:hAnsi="PT Serif"/>
          <w:b/>
          <w:bCs/>
          <w:color w:val="22272F"/>
          <w:sz w:val="23"/>
          <w:szCs w:val="23"/>
        </w:rPr>
        <w:t>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Если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родители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иностранца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являются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должностными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лицами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международных</w:t>
      </w:r>
      <w:r>
        <w:rPr>
          <w:rFonts w:ascii="PT Serif" w:hAnsi="PT Serif"/>
          <w:color w:val="22272F"/>
          <w:sz w:val="23"/>
          <w:szCs w:val="23"/>
        </w:rPr>
        <w:t xml:space="preserve"> (</w:t>
      </w:r>
      <w:r>
        <w:rPr>
          <w:color w:val="22272F"/>
          <w:sz w:val="23"/>
          <w:szCs w:val="23"/>
        </w:rPr>
        <w:t>межгосударственных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межправительственных</w:t>
      </w:r>
      <w:r>
        <w:rPr>
          <w:rFonts w:ascii="PT Serif" w:hAnsi="PT Serif"/>
          <w:color w:val="22272F"/>
          <w:sz w:val="23"/>
          <w:szCs w:val="23"/>
        </w:rPr>
        <w:t xml:space="preserve">) </w:t>
      </w:r>
      <w:r>
        <w:rPr>
          <w:color w:val="22272F"/>
          <w:sz w:val="23"/>
          <w:szCs w:val="23"/>
        </w:rPr>
        <w:t>организаций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владельцами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дипломатических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служебных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паспортов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сотрудниками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членами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административно</w:t>
      </w:r>
      <w:r>
        <w:rPr>
          <w:rFonts w:ascii="PT Serif" w:hAnsi="PT Serif"/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технического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персонала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аппаратов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военного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color w:val="22272F"/>
          <w:sz w:val="23"/>
          <w:szCs w:val="23"/>
        </w:rPr>
        <w:t>атташата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торговых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представительств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членами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семей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то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они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должны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gramStart"/>
      <w:r>
        <w:rPr>
          <w:color w:val="22272F"/>
          <w:sz w:val="23"/>
          <w:szCs w:val="23"/>
        </w:rPr>
        <w:t>предоставить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следующие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документы</w:t>
      </w:r>
      <w:proofErr w:type="gramEnd"/>
      <w:r>
        <w:rPr>
          <w:rFonts w:ascii="PT Serif" w:hAnsi="PT Serif"/>
          <w:color w:val="22272F"/>
          <w:sz w:val="23"/>
          <w:szCs w:val="23"/>
        </w:rPr>
        <w:t>: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ind w:firstLine="425"/>
        <w:jc w:val="both"/>
      </w:pPr>
      <w:r>
        <w:rPr>
          <w:color w:val="22272F"/>
          <w:sz w:val="23"/>
          <w:szCs w:val="23"/>
        </w:rPr>
        <w:t>копию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свидетельства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рождении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>;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ind w:firstLine="425"/>
        <w:jc w:val="both"/>
      </w:pPr>
      <w:r>
        <w:rPr>
          <w:color w:val="22272F"/>
          <w:sz w:val="23"/>
          <w:szCs w:val="23"/>
        </w:rPr>
        <w:t>копию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паспорта</w:t>
      </w:r>
      <w:r>
        <w:rPr>
          <w:rFonts w:ascii="PT Serif" w:hAnsi="PT Serif"/>
          <w:color w:val="22272F"/>
          <w:sz w:val="23"/>
          <w:szCs w:val="23"/>
        </w:rPr>
        <w:t>;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ind w:firstLine="425"/>
        <w:jc w:val="both"/>
      </w:pPr>
      <w:r>
        <w:rPr>
          <w:color w:val="22272F"/>
          <w:sz w:val="23"/>
          <w:szCs w:val="23"/>
        </w:rPr>
        <w:t>справку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регистрации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месту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жительства</w:t>
      </w:r>
      <w:r>
        <w:rPr>
          <w:rFonts w:ascii="PT Serif" w:hAnsi="PT Serif"/>
          <w:color w:val="22272F"/>
          <w:sz w:val="23"/>
          <w:szCs w:val="23"/>
        </w:rPr>
        <w:t>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Если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ребенок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rFonts w:ascii="Gentium Book Basic" w:hAnsi="Gentium Book Basic" w:cs="Gentium Book Basic"/>
          <w:color w:val="22272F"/>
          <w:sz w:val="23"/>
          <w:szCs w:val="23"/>
        </w:rPr>
        <w:t>–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гражданин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Беларуси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то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родители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предъявляют</w:t>
      </w:r>
      <w:r>
        <w:rPr>
          <w:rFonts w:ascii="Gentium Book Basic" w:hAnsi="Gentium Book Basic" w:cs="Gentium Book Basic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русском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языке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заверенным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переводом</w:t>
      </w:r>
      <w:r>
        <w:rPr>
          <w:rFonts w:ascii="PT Serif" w:hAnsi="PT Serif"/>
          <w:color w:val="22272F"/>
          <w:sz w:val="23"/>
          <w:szCs w:val="23"/>
        </w:rPr>
        <w:t>:</w:t>
      </w:r>
    </w:p>
    <w:p w:rsidR="009E6397" w:rsidRDefault="009E6397" w:rsidP="009E6397">
      <w:pPr>
        <w:pStyle w:val="afb"/>
        <w:numPr>
          <w:ilvl w:val="0"/>
          <w:numId w:val="3"/>
        </w:numPr>
        <w:shd w:val="clear" w:color="auto" w:fill="FFFFFF"/>
        <w:spacing w:before="0" w:beforeAutospacing="0" w:after="200" w:afterAutospacing="0"/>
        <w:ind w:firstLine="425"/>
        <w:jc w:val="both"/>
      </w:pPr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подтверждающих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родство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заявителя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или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законность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представления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прав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>;</w:t>
      </w:r>
    </w:p>
    <w:p w:rsidR="009E6397" w:rsidRDefault="009E6397" w:rsidP="009E6397">
      <w:pPr>
        <w:pStyle w:val="afb"/>
        <w:numPr>
          <w:ilvl w:val="0"/>
          <w:numId w:val="3"/>
        </w:numPr>
        <w:shd w:val="clear" w:color="auto" w:fill="FFFFFF"/>
        <w:spacing w:before="0" w:beforeAutospacing="0" w:after="200" w:afterAutospacing="0"/>
        <w:ind w:firstLine="425"/>
        <w:jc w:val="both"/>
      </w:pPr>
      <w:r>
        <w:rPr>
          <w:color w:val="22272F"/>
          <w:sz w:val="23"/>
          <w:szCs w:val="23"/>
        </w:rPr>
        <w:t>копии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удостоверяющих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личность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ребенка</w:t>
      </w:r>
      <w:r>
        <w:rPr>
          <w:rFonts w:ascii="PT Serif" w:hAnsi="PT Serif"/>
          <w:color w:val="22272F"/>
          <w:sz w:val="23"/>
          <w:szCs w:val="23"/>
        </w:rPr>
        <w:t>.</w:t>
      </w:r>
    </w:p>
    <w:p w:rsidR="009E6397" w:rsidRDefault="009E6397" w:rsidP="009E6397">
      <w:pPr>
        <w:pStyle w:val="afb"/>
        <w:spacing w:before="0" w:beforeAutospacing="0" w:after="200" w:afterAutospacing="0"/>
        <w:ind w:firstLine="1057"/>
        <w:jc w:val="both"/>
      </w:pPr>
      <w:r>
        <w:rPr>
          <w:rFonts w:ascii="Tinos" w:hAnsi="Tinos"/>
          <w:color w:val="000000"/>
          <w:sz w:val="28"/>
          <w:szCs w:val="28"/>
        </w:rPr>
        <w:t>2. Определен порядок действия общеобразовательной организации по приему и проверке документов 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тестирование.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течение</w:t>
      </w:r>
      <w:r>
        <w:rPr>
          <w:rFonts w:ascii="PT Serif" w:hAnsi="PT Serif"/>
          <w:color w:val="22272F"/>
          <w:sz w:val="23"/>
          <w:szCs w:val="23"/>
        </w:rPr>
        <w:t xml:space="preserve"> 5 </w:t>
      </w:r>
      <w:r>
        <w:rPr>
          <w:color w:val="22272F"/>
          <w:sz w:val="23"/>
          <w:szCs w:val="23"/>
        </w:rPr>
        <w:t>рабочих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дней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общеобразовательная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организация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проводит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проверку</w:t>
      </w:r>
      <w:r>
        <w:rPr>
          <w:rFonts w:ascii="Gentium Book Basic" w:hAnsi="Gentium Book Basic" w:cs="Gentium Book Basic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комплектности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>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случае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представления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неполного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комплекта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Gentium Book Basic" w:hAnsi="Gentium Book Basic" w:cs="Gentium Book Basic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общеобразовательная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организация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возвращает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заявление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без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его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рассмотрения</w:t>
      </w:r>
      <w:r>
        <w:rPr>
          <w:rFonts w:ascii="PT Serif" w:hAnsi="PT Serif"/>
          <w:color w:val="22272F"/>
          <w:sz w:val="23"/>
          <w:szCs w:val="23"/>
        </w:rPr>
        <w:t>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случае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представления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полного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комплекта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общеобразовательная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организация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течение</w:t>
      </w:r>
      <w:r>
        <w:rPr>
          <w:rFonts w:ascii="PT Serif" w:hAnsi="PT Serif"/>
          <w:color w:val="22272F"/>
          <w:sz w:val="23"/>
          <w:szCs w:val="23"/>
        </w:rPr>
        <w:t xml:space="preserve"> 25 </w:t>
      </w:r>
      <w:r>
        <w:rPr>
          <w:color w:val="22272F"/>
          <w:sz w:val="23"/>
          <w:szCs w:val="23"/>
        </w:rPr>
        <w:t>рабочих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дней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осуществляет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проверку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достоверности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предоставленных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документов</w:t>
      </w:r>
      <w:r>
        <w:rPr>
          <w:rFonts w:ascii="PT Serif" w:hAnsi="PT Serif"/>
          <w:color w:val="22272F"/>
          <w:sz w:val="23"/>
          <w:szCs w:val="23"/>
        </w:rPr>
        <w:t xml:space="preserve">. </w:t>
      </w:r>
      <w:r>
        <w:rPr>
          <w:color w:val="22272F"/>
          <w:sz w:val="23"/>
          <w:szCs w:val="23"/>
        </w:rPr>
        <w:t>Для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этого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общеобразовательная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организация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обращается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к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соответствующим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государственным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информационным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системам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) </w:t>
      </w:r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государственные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муниципальные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) </w:t>
      </w:r>
      <w:r>
        <w:rPr>
          <w:color w:val="22272F"/>
          <w:sz w:val="23"/>
          <w:szCs w:val="23"/>
          <w:shd w:val="clear" w:color="auto" w:fill="FFFFFF"/>
        </w:rPr>
        <w:t>органы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включая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органы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внутренних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дел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организации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9E6397" w:rsidRDefault="009E6397" w:rsidP="009E6397">
      <w:pPr>
        <w:pStyle w:val="afb"/>
        <w:shd w:val="clear" w:color="auto" w:fill="FFFFFF"/>
        <w:spacing w:before="0" w:beforeAutospacing="0" w:after="200" w:afterAutospacing="0"/>
        <w:jc w:val="both"/>
      </w:pPr>
      <w:proofErr w:type="gramStart"/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случае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представления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полного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комплекта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документов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со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дня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подтверждения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их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достоверности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ребенок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являющийся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иностранным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гражданином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лицом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без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гражданства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поступающий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являющийся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иностранным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гражданином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лицом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без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гражданства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направляется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общеобразовательной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организацией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государственную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муниципальную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общеобразовательную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организацию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далее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- </w:t>
      </w:r>
      <w:r>
        <w:rPr>
          <w:color w:val="22272F"/>
          <w:sz w:val="23"/>
          <w:szCs w:val="23"/>
          <w:shd w:val="clear" w:color="auto" w:fill="FFFFFF"/>
        </w:rPr>
        <w:t>тестирующая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организация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) </w:t>
      </w:r>
      <w:r>
        <w:rPr>
          <w:color w:val="22272F"/>
          <w:sz w:val="23"/>
          <w:szCs w:val="23"/>
          <w:shd w:val="clear" w:color="auto" w:fill="FFFFFF"/>
        </w:rPr>
        <w:t>для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прохождения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тестирования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знание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русского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языка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достаточное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для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освоения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образовательных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программ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начального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общего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основного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общего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среднего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общего</w:t>
      </w:r>
      <w:proofErr w:type="gramEnd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образования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далее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- </w:t>
      </w:r>
      <w:r>
        <w:rPr>
          <w:color w:val="22272F"/>
          <w:sz w:val="23"/>
          <w:szCs w:val="23"/>
          <w:shd w:val="clear" w:color="auto" w:fill="FFFFFF"/>
        </w:rPr>
        <w:t>тестирование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).</w:t>
      </w:r>
    </w:p>
    <w:p w:rsidR="009E6397" w:rsidRDefault="009E6397" w:rsidP="009E6397">
      <w:pPr>
        <w:pStyle w:val="afb"/>
        <w:spacing w:before="0" w:beforeAutospacing="0" w:after="200" w:afterAutospacing="0"/>
        <w:ind w:firstLine="1057"/>
        <w:jc w:val="both"/>
      </w:pPr>
      <w:proofErr w:type="gramStart"/>
      <w:r>
        <w:rPr>
          <w:color w:val="22272F"/>
          <w:sz w:val="23"/>
          <w:szCs w:val="23"/>
          <w:shd w:val="clear" w:color="auto" w:fill="FFFFFF"/>
        </w:rPr>
        <w:t>Информация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направлении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тестирование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ребенка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являющегося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иностранным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гражданином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лицом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без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гражданства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поступающего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являющегося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иностранным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гражданином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лицом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без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гражданства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направляется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адресу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почтовый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lastRenderedPageBreak/>
        <w:t>электронный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), </w:t>
      </w:r>
      <w:r>
        <w:rPr>
          <w:color w:val="22272F"/>
          <w:sz w:val="23"/>
          <w:szCs w:val="23"/>
          <w:shd w:val="clear" w:color="auto" w:fill="FFFFFF"/>
        </w:rPr>
        <w:t>указанному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заявлении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приеме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обучение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личный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кабинет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ЕПГУ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при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наличии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).</w:t>
      </w:r>
      <w:proofErr w:type="gramEnd"/>
    </w:p>
    <w:p w:rsidR="009E6397" w:rsidRDefault="009E6397" w:rsidP="009E6397">
      <w:pPr>
        <w:pStyle w:val="afb"/>
        <w:spacing w:before="0" w:beforeAutospacing="0" w:after="200" w:afterAutospacing="0"/>
        <w:ind w:firstLine="1057"/>
        <w:jc w:val="both"/>
      </w:pPr>
      <w:proofErr w:type="gramStart"/>
      <w:r>
        <w:rPr>
          <w:color w:val="22272F"/>
          <w:sz w:val="23"/>
          <w:szCs w:val="23"/>
          <w:shd w:val="clear" w:color="auto" w:fill="FFFFFF"/>
        </w:rPr>
        <w:t>Информация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результатах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тестирования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рассмотрения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заявления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приеме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обучение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ребенка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являющегося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иностранным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гражданином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лицом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без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гражданства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поступающего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являющегося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иностранным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гражданином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лицом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без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гражданства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общеобразовательной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организацией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направляется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адресу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почтовый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электронный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), </w:t>
      </w:r>
      <w:r>
        <w:rPr>
          <w:color w:val="22272F"/>
          <w:sz w:val="23"/>
          <w:szCs w:val="23"/>
          <w:shd w:val="clear" w:color="auto" w:fill="FFFFFF"/>
        </w:rPr>
        <w:t>указанному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заявлении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приеме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обучение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, </w:t>
      </w:r>
      <w:r>
        <w:rPr>
          <w:color w:val="22272F"/>
          <w:sz w:val="23"/>
          <w:szCs w:val="23"/>
          <w:shd w:val="clear" w:color="auto" w:fill="FFFFFF"/>
        </w:rPr>
        <w:t>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личный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кабинет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ЕПГУ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>
        <w:rPr>
          <w:color w:val="22272F"/>
          <w:sz w:val="23"/>
          <w:szCs w:val="23"/>
          <w:shd w:val="clear" w:color="auto" w:fill="FFFFFF"/>
        </w:rPr>
        <w:t>при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наличии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)."</w:t>
      </w:r>
      <w:proofErr w:type="gramEnd"/>
    </w:p>
    <w:p w:rsidR="00685614" w:rsidRDefault="00685614">
      <w:pPr>
        <w:ind w:firstLine="1057"/>
        <w:jc w:val="both"/>
        <w:rPr>
          <w:rFonts w:ascii="Tinos" w:hAnsi="Tinos" w:cs="Tinos"/>
          <w:sz w:val="28"/>
          <w:szCs w:val="28"/>
        </w:rPr>
      </w:pPr>
    </w:p>
    <w:sectPr w:rsidR="006856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B0" w:rsidRDefault="00716FB0">
      <w:pPr>
        <w:spacing w:after="0" w:line="240" w:lineRule="auto"/>
      </w:pPr>
      <w:r>
        <w:separator/>
      </w:r>
    </w:p>
  </w:endnote>
  <w:endnote w:type="continuationSeparator" w:id="0">
    <w:p w:rsidR="00716FB0" w:rsidRDefault="0071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PT Serif">
    <w:altName w:val="Gentium Book Basic"/>
    <w:charset w:val="00"/>
    <w:family w:val="auto"/>
    <w:pitch w:val="default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B0" w:rsidRDefault="00716FB0">
      <w:pPr>
        <w:spacing w:after="0" w:line="240" w:lineRule="auto"/>
      </w:pPr>
      <w:r>
        <w:separator/>
      </w:r>
    </w:p>
  </w:footnote>
  <w:footnote w:type="continuationSeparator" w:id="0">
    <w:p w:rsidR="00716FB0" w:rsidRDefault="0071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6037"/>
    <w:multiLevelType w:val="hybridMultilevel"/>
    <w:tmpl w:val="F830D11C"/>
    <w:lvl w:ilvl="0" w:tplc="DCB0F14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EBA1A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4EC0C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1691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48674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23A7FA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1D097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A3856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0469C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46A5138"/>
    <w:multiLevelType w:val="hybridMultilevel"/>
    <w:tmpl w:val="19BA578C"/>
    <w:lvl w:ilvl="0" w:tplc="0F7EA5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27C58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F8D7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DAF9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EE3B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F2C2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0298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28A9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7D246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8A40C3E"/>
    <w:multiLevelType w:val="multilevel"/>
    <w:tmpl w:val="D10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14"/>
    <w:rsid w:val="00685614"/>
    <w:rsid w:val="00716FB0"/>
    <w:rsid w:val="009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29820,bqiaagaaeyqcaaagiaiaaamvawaabs5yaaaaaaaaaaaaaaaaaaaaaaaaaaaaaaaaaaaaaaaaaaaaaaaaaaaaaaaaaaaaaaaaaaaaaaaaaaaaaaaaaaaaaaaaaaaaaaaaaaaaaaaaaaaaaaaaaaaaaaaaaaaaaaaaaaaaaaaaaaaaaaaaaaaaaaaaaaaaaaaaaaaaaaaaaaaaaaaaaaaaaaaaaaaaaaaaaaaaaaa"/>
    <w:basedOn w:val="a"/>
    <w:rsid w:val="009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9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29820,bqiaagaaeyqcaaagiaiaaamvawaabs5yaaaaaaaaaaaaaaaaaaaaaaaaaaaaaaaaaaaaaaaaaaaaaaaaaaaaaaaaaaaaaaaaaaaaaaaaaaaaaaaaaaaaaaaaaaaaaaaaaaaaaaaaaaaaaaaaaaaaaaaaaaaaaaaaaaaaaaaaaaaaaaaaaaaaaaaaaaaaaaaaaaaaaaaaaaaaaaaaaaaaaaaaaaaaaaaaaaaaaaa"/>
    <w:basedOn w:val="a"/>
    <w:rsid w:val="009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9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2025-03-22T12:01:00Z</dcterms:created>
  <dcterms:modified xsi:type="dcterms:W3CDTF">2025-03-22T12:02:00Z</dcterms:modified>
</cp:coreProperties>
</file>